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5D" w:rsidRDefault="0070285D" w:rsidP="0070285D">
      <w:pPr>
        <w:pStyle w:val="Normal1"/>
      </w:pPr>
    </w:p>
    <w:p w:rsidR="0070285D" w:rsidRPr="0015525D" w:rsidRDefault="0070285D" w:rsidP="0070285D">
      <w:pPr>
        <w:pStyle w:val="Heading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6"/>
          <w:szCs w:val="26"/>
        </w:rPr>
      </w:pPr>
      <w:bookmarkStart w:id="0" w:name="_Toc303422450"/>
      <w:proofErr w:type="spellStart"/>
      <w:r>
        <w:rPr>
          <w:sz w:val="26"/>
          <w:szCs w:val="26"/>
        </w:rPr>
        <w:t>ShortName</w:t>
      </w:r>
      <w:proofErr w:type="spellEnd"/>
      <w:r>
        <w:rPr>
          <w:sz w:val="26"/>
          <w:szCs w:val="26"/>
        </w:rPr>
        <w:t xml:space="preserve"> [R]</w:t>
      </w:r>
      <w:bookmarkEnd w:id="0"/>
    </w:p>
    <w:p w:rsidR="0070285D" w:rsidRPr="00525F57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4"/>
        </w:rPr>
      </w:pPr>
      <w:r w:rsidRPr="00525F57">
        <w:rPr>
          <w:rFonts w:asciiTheme="minorHAnsi" w:hAnsiTheme="minorHAnsi"/>
          <w:b/>
          <w:sz w:val="24"/>
        </w:rPr>
        <w:t>Element Specification</w:t>
      </w:r>
    </w:p>
    <w:p w:rsidR="0070285D" w:rsidRPr="00D86982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trike/>
        </w:rPr>
      </w:pPr>
      <w:proofErr w:type="spellStart"/>
      <w:r>
        <w:rPr>
          <w:rFonts w:ascii="Cambria" w:eastAsia="Cambria" w:hAnsi="Cambria" w:cs="Cambria"/>
        </w:rPr>
        <w:t>ShortName</w:t>
      </w:r>
      <w:proofErr w:type="spellEnd"/>
      <w:r>
        <w:rPr>
          <w:rFonts w:ascii="Cambria" w:eastAsia="Cambria" w:hAnsi="Cambria" w:cs="Cambria"/>
        </w:rPr>
        <w:t xml:space="preserve">    (1)</w:t>
      </w:r>
    </w:p>
    <w:p w:rsidR="0070285D" w:rsidRPr="007141B1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</w:p>
    <w:p w:rsidR="0070285D" w:rsidRPr="00525F57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4"/>
        </w:rPr>
      </w:pPr>
      <w:r w:rsidRPr="00525F57">
        <w:rPr>
          <w:rFonts w:asciiTheme="minorHAnsi" w:hAnsiTheme="minorHAnsi"/>
          <w:b/>
          <w:sz w:val="24"/>
        </w:rPr>
        <w:t>Description</w:t>
      </w:r>
    </w:p>
    <w:p w:rsidR="0070285D" w:rsidRPr="00B14419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mbria" w:eastAsia="Cambria" w:hAnsi="Cambria" w:cs="Cambria"/>
        </w:rPr>
      </w:pPr>
      <w:r w:rsidRPr="00B14419">
        <w:rPr>
          <w:rFonts w:ascii="Cambria" w:eastAsia="Cambria" w:hAnsi="Cambria" w:cs="Cambria"/>
        </w:rPr>
        <w:t>This name will identify the short name</w:t>
      </w:r>
      <w:r>
        <w:rPr>
          <w:rFonts w:ascii="Cambria" w:eastAsia="Cambria" w:hAnsi="Cambria" w:cs="Cambria"/>
        </w:rPr>
        <w:t xml:space="preserve"> associated with the collection.</w:t>
      </w:r>
      <w:r w:rsidRPr="00B14419">
        <w:rPr>
          <w:rFonts w:ascii="Cambria" w:eastAsia="Cambria" w:hAnsi="Cambria" w:cs="Cambria"/>
        </w:rPr>
        <w:t xml:space="preserve"> All characters must be in upper case.</w:t>
      </w:r>
    </w:p>
    <w:p w:rsidR="0070285D" w:rsidRPr="00B14419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r w:rsidRPr="00B14419">
        <w:rPr>
          <w:rFonts w:ascii="Cambria" w:eastAsia="Cambria" w:hAnsi="Cambria" w:cs="Cambria"/>
        </w:rPr>
        <w:t>The short name and version id combination must be unique</w:t>
      </w:r>
      <w:r>
        <w:rPr>
          <w:rFonts w:ascii="Cambria" w:eastAsia="Cambria" w:hAnsi="Cambria" w:cs="Cambria"/>
        </w:rPr>
        <w:t xml:space="preserve"> across the CMR.</w:t>
      </w:r>
    </w:p>
    <w:p w:rsidR="0070285D" w:rsidRPr="007141B1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</w:p>
    <w:p w:rsidR="0070285D" w:rsidRPr="00525F57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4"/>
        </w:rPr>
      </w:pPr>
      <w:r w:rsidRPr="00525F57">
        <w:rPr>
          <w:rFonts w:asciiTheme="minorHAnsi" w:hAnsiTheme="minorHAnsi"/>
          <w:b/>
          <w:sz w:val="24"/>
        </w:rPr>
        <w:t>Cardinality</w:t>
      </w:r>
    </w:p>
    <w:p w:rsidR="0070285D" w:rsidRPr="00525F57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  <w:r w:rsidRPr="00525F57">
        <w:rPr>
          <w:rFonts w:asciiTheme="minorHAnsi" w:eastAsia="Cambria" w:hAnsiTheme="minorHAnsi" w:cs="Cambria"/>
        </w:rPr>
        <w:t>1</w:t>
      </w:r>
    </w:p>
    <w:p w:rsidR="0070285D" w:rsidRPr="00525F57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eastAsia="Cambria" w:hAnsiTheme="minorHAnsi" w:cs="Cambria"/>
        </w:rPr>
      </w:pPr>
    </w:p>
    <w:p w:rsidR="0070285D" w:rsidRPr="00525F57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4"/>
        </w:rPr>
      </w:pPr>
      <w:r w:rsidRPr="00525F57">
        <w:rPr>
          <w:rFonts w:asciiTheme="minorHAnsi" w:hAnsiTheme="minorHAnsi"/>
          <w:b/>
          <w:sz w:val="24"/>
        </w:rPr>
        <w:t>Analysis</w:t>
      </w:r>
    </w:p>
    <w:p w:rsidR="0070285D" w:rsidRPr="009F31B7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The metadata author or data center contact personnel determine the Entry ID for the GCMD DIF 9 specification. The Entry Id may be identical to identifiers used by the data provider's data center or organization. </w:t>
      </w:r>
      <w:r w:rsidRPr="009F31B7">
        <w:rPr>
          <w:rFonts w:ascii="Cambria" w:eastAsia="Cambria" w:hAnsi="Cambria" w:cs="Cambria"/>
        </w:rPr>
        <w:t>For ECHO</w:t>
      </w:r>
      <w:r>
        <w:rPr>
          <w:rFonts w:ascii="Cambria" w:eastAsia="Cambria" w:hAnsi="Cambria" w:cs="Cambria"/>
        </w:rPr>
        <w:t xml:space="preserve"> 10 and DIF 10</w:t>
      </w:r>
      <w:r w:rsidRPr="009F31B7">
        <w:rPr>
          <w:rFonts w:ascii="Cambria" w:eastAsia="Cambria" w:hAnsi="Cambria" w:cs="Cambria"/>
        </w:rPr>
        <w:t xml:space="preserve">, the data providers </w:t>
      </w:r>
      <w:r>
        <w:rPr>
          <w:rFonts w:ascii="Cambria" w:eastAsia="Cambria" w:hAnsi="Cambria" w:cs="Cambria"/>
        </w:rPr>
        <w:t xml:space="preserve">supply both </w:t>
      </w:r>
      <w:proofErr w:type="spellStart"/>
      <w:r w:rsidRPr="006F3CEC">
        <w:rPr>
          <w:rFonts w:ascii="Cambria" w:eastAsia="Cambria" w:hAnsi="Cambria" w:cs="Cambria"/>
        </w:rPr>
        <w:t>ShortName</w:t>
      </w:r>
      <w:proofErr w:type="spellEnd"/>
      <w:r>
        <w:rPr>
          <w:rFonts w:ascii="Cambria" w:eastAsia="Cambria" w:hAnsi="Cambria" w:cs="Cambria"/>
        </w:rPr>
        <w:t xml:space="preserve"> and Version</w:t>
      </w:r>
      <w:r w:rsidRPr="009F31B7">
        <w:rPr>
          <w:rFonts w:ascii="Cambria" w:eastAsia="Cambria" w:hAnsi="Cambria" w:cs="Cambria"/>
        </w:rPr>
        <w:t xml:space="preserve"> of the product, which combined uniquely,</w:t>
      </w:r>
      <w:r>
        <w:rPr>
          <w:rFonts w:ascii="Cambria" w:eastAsia="Cambria" w:hAnsi="Cambria" w:cs="Cambria"/>
        </w:rPr>
        <w:t xml:space="preserve"> identifies the met</w:t>
      </w:r>
      <w:r w:rsidRPr="009F31B7">
        <w:rPr>
          <w:rFonts w:ascii="Cambria" w:eastAsia="Cambria" w:hAnsi="Cambria" w:cs="Cambria"/>
        </w:rPr>
        <w:t xml:space="preserve">adata record. EMS has an element called Product provided by the data providers, which refers </w:t>
      </w:r>
      <w:r>
        <w:rPr>
          <w:rFonts w:ascii="Cambria" w:eastAsia="Cambria" w:hAnsi="Cambria" w:cs="Cambria"/>
        </w:rPr>
        <w:t>to a</w:t>
      </w:r>
      <w:r w:rsidRPr="009F31B7">
        <w:rPr>
          <w:rFonts w:ascii="Cambria" w:eastAsia="Cambria" w:hAnsi="Cambria" w:cs="Cambria"/>
        </w:rPr>
        <w:t xml:space="preserve"> product ident</w:t>
      </w:r>
      <w:r>
        <w:rPr>
          <w:rFonts w:ascii="Cambria" w:eastAsia="Cambria" w:hAnsi="Cambria" w:cs="Cambria"/>
        </w:rPr>
        <w:t xml:space="preserve">ifier and is equivalent to the </w:t>
      </w:r>
      <w:proofErr w:type="spellStart"/>
      <w:r>
        <w:rPr>
          <w:rFonts w:ascii="Cambria" w:eastAsia="Cambria" w:hAnsi="Cambria" w:cs="Cambria"/>
        </w:rPr>
        <w:t>S</w:t>
      </w:r>
      <w:r w:rsidRPr="009F31B7">
        <w:rPr>
          <w:rFonts w:ascii="Cambria" w:eastAsia="Cambria" w:hAnsi="Cambria" w:cs="Cambria"/>
        </w:rPr>
        <w:t>hortName</w:t>
      </w:r>
      <w:proofErr w:type="spellEnd"/>
      <w:r w:rsidRPr="009F31B7">
        <w:rPr>
          <w:rFonts w:ascii="Cambria" w:eastAsia="Cambria" w:hAnsi="Cambria" w:cs="Cambria"/>
        </w:rPr>
        <w:t>.</w:t>
      </w:r>
    </w:p>
    <w:p w:rsidR="0070285D" w:rsidRPr="007141B1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</w:p>
    <w:p w:rsidR="0070285D" w:rsidRPr="0091058B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4"/>
        </w:rPr>
      </w:pPr>
      <w:r w:rsidRPr="0091058B">
        <w:rPr>
          <w:rFonts w:asciiTheme="minorHAnsi" w:hAnsiTheme="minorHAnsi"/>
          <w:b/>
          <w:sz w:val="24"/>
        </w:rPr>
        <w:t>Mapping</w:t>
      </w:r>
    </w:p>
    <w:tbl>
      <w:tblPr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000"/>
        <w:gridCol w:w="7360"/>
      </w:tblGrid>
      <w:tr w:rsidR="0070285D" w:rsidTr="00D732EB">
        <w:tc>
          <w:tcPr>
            <w:tcW w:w="2000" w:type="dxa"/>
            <w:shd w:val="clear" w:color="auto" w:fill="D3CE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85D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rPr>
                <w:rFonts w:ascii="Cambria" w:eastAsia="Cambria" w:hAnsi="Cambria" w:cs="Cambria"/>
              </w:rPr>
              <w:t>DIF 9</w:t>
            </w:r>
          </w:p>
        </w:tc>
        <w:tc>
          <w:tcPr>
            <w:tcW w:w="7360" w:type="dxa"/>
            <w:shd w:val="clear" w:color="auto" w:fill="D3CE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85D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rPr>
                <w:rFonts w:ascii="Cambria" w:eastAsia="Cambria" w:hAnsi="Cambria" w:cs="Cambria"/>
              </w:rPr>
              <w:t>/DIF/</w:t>
            </w:r>
            <w:proofErr w:type="spellStart"/>
            <w:r>
              <w:rPr>
                <w:rFonts w:ascii="Cambria" w:eastAsia="Cambria" w:hAnsi="Cambria" w:cs="Cambria"/>
              </w:rPr>
              <w:t>Entry_ID</w:t>
            </w:r>
            <w:proofErr w:type="spellEnd"/>
          </w:p>
        </w:tc>
      </w:tr>
      <w:tr w:rsidR="0070285D" w:rsidTr="00D732EB"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85D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rPr>
                <w:rFonts w:ascii="Cambria" w:eastAsia="Cambria" w:hAnsi="Cambria" w:cs="Cambria"/>
              </w:rPr>
              <w:t>DIF 10</w:t>
            </w:r>
          </w:p>
        </w:tc>
        <w:tc>
          <w:tcPr>
            <w:tcW w:w="7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85D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rPr>
                <w:rFonts w:ascii="Cambria" w:eastAsia="Cambria" w:hAnsi="Cambria" w:cs="Cambria"/>
              </w:rPr>
              <w:t>/DIF/</w:t>
            </w:r>
            <w:proofErr w:type="spellStart"/>
            <w:r>
              <w:rPr>
                <w:rFonts w:ascii="Cambria" w:eastAsia="Cambria" w:hAnsi="Cambria" w:cs="Cambria"/>
              </w:rPr>
              <w:t>Short_Name</w:t>
            </w:r>
            <w:proofErr w:type="spellEnd"/>
          </w:p>
        </w:tc>
      </w:tr>
      <w:tr w:rsidR="0070285D" w:rsidTr="00D732EB"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85D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rPr>
                <w:rFonts w:ascii="Cambria" w:eastAsia="Cambria" w:hAnsi="Cambria" w:cs="Cambria"/>
              </w:rPr>
              <w:t>ECHO 10 Collection</w:t>
            </w:r>
          </w:p>
        </w:tc>
        <w:tc>
          <w:tcPr>
            <w:tcW w:w="7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85D" w:rsidRPr="001042E9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ambria" w:eastAsia="Cambria" w:hAnsi="Cambria" w:cs="Cambria"/>
              </w:rPr>
            </w:pPr>
            <w:r w:rsidRPr="001042E9">
              <w:rPr>
                <w:rFonts w:ascii="Cambria" w:eastAsia="Cambria" w:hAnsi="Cambria" w:cs="Cambria"/>
              </w:rPr>
              <w:t>/Collection/</w:t>
            </w:r>
            <w:proofErr w:type="spellStart"/>
            <w:r w:rsidRPr="001042E9">
              <w:rPr>
                <w:rFonts w:ascii="Cambria" w:eastAsia="Cambria" w:hAnsi="Cambria" w:cs="Cambria"/>
              </w:rPr>
              <w:t>ShortName</w:t>
            </w:r>
            <w:proofErr w:type="spellEnd"/>
          </w:p>
        </w:tc>
      </w:tr>
      <w:tr w:rsidR="0070285D" w:rsidTr="00D732EB">
        <w:tc>
          <w:tcPr>
            <w:tcW w:w="2000" w:type="dxa"/>
            <w:shd w:val="clear" w:color="auto" w:fill="D3CE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85D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rPr>
                <w:rFonts w:ascii="Cambria" w:eastAsia="Cambria" w:hAnsi="Cambria" w:cs="Cambria"/>
              </w:rPr>
              <w:t>ISO 19115-2</w:t>
            </w:r>
          </w:p>
        </w:tc>
        <w:tc>
          <w:tcPr>
            <w:tcW w:w="7360" w:type="dxa"/>
            <w:shd w:val="clear" w:color="auto" w:fill="D3CE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85D" w:rsidRPr="009514B4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Theme="minorHAnsi" w:hAnsiTheme="minorHAnsi"/>
              </w:rPr>
            </w:pPr>
            <w:r>
              <w:rPr>
                <w:rFonts w:ascii="Cambria" w:eastAsia="Cambria" w:hAnsi="Cambria" w:cs="Cambria"/>
              </w:rPr>
              <w:t>/gmi:MI_Metadata/gmd:identificationInfo/gmd:MD_DataIdentification/gmd:citation/gmd:CI_Citation/gmd:identifier/gmd:MD_Identifier/gmd:code/gco:CharacterString</w:t>
            </w:r>
          </w:p>
        </w:tc>
      </w:tr>
      <w:tr w:rsidR="0070285D" w:rsidTr="00D732EB"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85D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rPr>
                <w:rFonts w:ascii="Cambria" w:eastAsia="Cambria" w:hAnsi="Cambria" w:cs="Cambria"/>
              </w:rPr>
              <w:t>ISO 19115-1</w:t>
            </w:r>
          </w:p>
        </w:tc>
        <w:tc>
          <w:tcPr>
            <w:tcW w:w="7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85D" w:rsidRPr="00AF01EA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ambria" w:eastAsia="Cambria" w:hAnsi="Cambria" w:cs="Cambria"/>
              </w:rPr>
            </w:pP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eastAsia="Cambria" w:hAnsiTheme="minorHAnsi" w:cs="Cambria"/>
                <w:color w:val="auto"/>
              </w:rPr>
              <w:t>mdb:MD_Metadata</w:t>
            </w:r>
            <w:r>
              <w:rPr>
                <w:rFonts w:asciiTheme="minorHAnsi" w:hAnsiTheme="minorHAnsi"/>
              </w:rPr>
              <w:t>/</w:t>
            </w:r>
            <w:r w:rsidRPr="005638C0">
              <w:rPr>
                <w:rFonts w:asciiTheme="minorHAnsi" w:hAnsiTheme="minorHAnsi"/>
              </w:rPr>
              <w:t>mdb:identificationInfo</w:t>
            </w:r>
            <w:r>
              <w:rPr>
                <w:rFonts w:asciiTheme="minorHAnsi" w:hAnsiTheme="minorHAnsi"/>
              </w:rPr>
              <w:t>/</w:t>
            </w:r>
            <w:r w:rsidRPr="005638C0">
              <w:rPr>
                <w:rFonts w:asciiTheme="minorHAnsi" w:hAnsiTheme="minorHAnsi"/>
              </w:rPr>
              <w:t>mri:MD_DataIdentification</w:t>
            </w:r>
            <w:r>
              <w:rPr>
                <w:rFonts w:asciiTheme="minorHAnsi" w:hAnsiTheme="minorHAnsi"/>
              </w:rPr>
              <w:t>/</w:t>
            </w:r>
            <w:r w:rsidRPr="005638C0">
              <w:rPr>
                <w:rFonts w:asciiTheme="minorHAnsi" w:hAnsiTheme="minorHAnsi"/>
              </w:rPr>
              <w:t>mri:citation</w:t>
            </w:r>
            <w:r>
              <w:rPr>
                <w:rFonts w:asciiTheme="minorHAnsi" w:hAnsiTheme="minorHAnsi"/>
              </w:rPr>
              <w:t>/</w:t>
            </w:r>
            <w:r w:rsidRPr="005638C0">
              <w:rPr>
                <w:rFonts w:asciiTheme="minorHAnsi" w:hAnsiTheme="minorHAnsi"/>
              </w:rPr>
              <w:t>cit:CI_Citation</w:t>
            </w:r>
            <w:r>
              <w:rPr>
                <w:rFonts w:asciiTheme="minorHAnsi" w:hAnsiTheme="minorHAnsi"/>
              </w:rPr>
              <w:t>/</w:t>
            </w:r>
            <w:r w:rsidRPr="005638C0">
              <w:rPr>
                <w:rFonts w:asciiTheme="minorHAnsi" w:hAnsiTheme="minorHAnsi"/>
              </w:rPr>
              <w:t>cit:identifier</w:t>
            </w:r>
            <w:r>
              <w:rPr>
                <w:rFonts w:asciiTheme="minorHAnsi" w:hAnsiTheme="minorHAnsi"/>
              </w:rPr>
              <w:t>/</w:t>
            </w:r>
            <w:r w:rsidRPr="005638C0">
              <w:rPr>
                <w:rFonts w:asciiTheme="minorHAnsi" w:hAnsiTheme="minorHAnsi"/>
              </w:rPr>
              <w:t>mcc:MD_Identifier</w:t>
            </w:r>
            <w:r>
              <w:rPr>
                <w:rFonts w:asciiTheme="minorHAnsi" w:hAnsiTheme="minorHAnsi"/>
              </w:rPr>
              <w:t>/</w:t>
            </w:r>
            <w:r w:rsidRPr="005638C0">
              <w:rPr>
                <w:rFonts w:asciiTheme="minorHAnsi" w:hAnsiTheme="minorHAnsi"/>
              </w:rPr>
              <w:t>mcc:code</w:t>
            </w:r>
            <w:r>
              <w:rPr>
                <w:rFonts w:asciiTheme="minorHAnsi" w:hAnsiTheme="minorHAnsi"/>
              </w:rPr>
              <w:t>/</w:t>
            </w:r>
            <w:r w:rsidRPr="005638C0">
              <w:rPr>
                <w:rFonts w:asciiTheme="minorHAnsi" w:hAnsiTheme="minorHAnsi"/>
              </w:rPr>
              <w:t>gco:CharacterString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0285D" w:rsidTr="00D732EB">
        <w:tc>
          <w:tcPr>
            <w:tcW w:w="2000" w:type="dxa"/>
            <w:shd w:val="clear" w:color="auto" w:fill="D3CE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85D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rPr>
                <w:rFonts w:ascii="Cambria" w:eastAsia="Cambria" w:hAnsi="Cambria" w:cs="Cambria"/>
              </w:rPr>
              <w:t>EMS</w:t>
            </w:r>
          </w:p>
        </w:tc>
        <w:tc>
          <w:tcPr>
            <w:tcW w:w="7360" w:type="dxa"/>
            <w:shd w:val="clear" w:color="auto" w:fill="D3CE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85D" w:rsidRPr="00AF01EA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Theme="minorHAnsi" w:hAnsiTheme="minorHAnsi"/>
              </w:rPr>
            </w:pPr>
            <w:r>
              <w:rPr>
                <w:rFonts w:ascii="Cambria" w:eastAsia="Cambria" w:hAnsi="Cambria" w:cs="Cambria"/>
              </w:rPr>
              <w:t>Product</w:t>
            </w:r>
          </w:p>
        </w:tc>
      </w:tr>
    </w:tbl>
    <w:p w:rsidR="0070285D" w:rsidRPr="007141B1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</w:p>
    <w:p w:rsidR="0070285D" w:rsidRPr="0091058B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4"/>
        </w:rPr>
      </w:pPr>
      <w:r w:rsidRPr="0091058B">
        <w:rPr>
          <w:rFonts w:asciiTheme="minorHAnsi" w:hAnsiTheme="minorHAnsi"/>
          <w:b/>
          <w:sz w:val="24"/>
        </w:rPr>
        <w:t>Examples</w:t>
      </w:r>
    </w:p>
    <w:p w:rsidR="0070285D" w:rsidRPr="0091058B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u w:val="single"/>
        </w:rPr>
      </w:pPr>
      <w:r w:rsidRPr="0091058B">
        <w:rPr>
          <w:rFonts w:asciiTheme="minorHAnsi" w:hAnsiTheme="minorHAnsi"/>
          <w:u w:val="single"/>
        </w:rPr>
        <w:t>DIF 9</w:t>
      </w:r>
    </w:p>
    <w:tbl>
      <w:tblPr>
        <w:tblW w:w="0" w:type="auto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0285D" w:rsidTr="00D732EB">
        <w:tc>
          <w:tcPr>
            <w:tcW w:w="9360" w:type="dxa"/>
            <w:shd w:val="clear" w:color="auto" w:fill="FAFAF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&lt;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Entry_ID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&gt;CIESIN_SEDAC_ENTRI_TEXTS_COL&lt;/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Entry_ID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</w:tc>
      </w:tr>
    </w:tbl>
    <w:p w:rsidR="0070285D" w:rsidRPr="009514B4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</w:p>
    <w:p w:rsidR="0070285D" w:rsidRPr="0091058B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u w:val="single"/>
        </w:rPr>
      </w:pPr>
      <w:r w:rsidRPr="0091058B">
        <w:rPr>
          <w:rFonts w:asciiTheme="minorHAnsi" w:hAnsiTheme="minorHAnsi"/>
          <w:u w:val="single"/>
        </w:rPr>
        <w:t>DIF 10</w:t>
      </w:r>
    </w:p>
    <w:tbl>
      <w:tblPr>
        <w:tblW w:w="0" w:type="auto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0285D" w:rsidTr="00D732EB">
        <w:tc>
          <w:tcPr>
            <w:tcW w:w="9360" w:type="dxa"/>
            <w:shd w:val="clear" w:color="auto" w:fill="FAFAF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&lt;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Short_Name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&gt;CIESIN_SEDAC_ENTRI_TEXTS_COL&lt;/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Short_Name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</w:tc>
      </w:tr>
    </w:tbl>
    <w:p w:rsidR="0070285D" w:rsidRPr="0091058B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</w:p>
    <w:p w:rsidR="0070285D" w:rsidRPr="0091058B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u w:val="single"/>
        </w:rPr>
      </w:pPr>
      <w:r w:rsidRPr="0091058B">
        <w:rPr>
          <w:rFonts w:asciiTheme="minorHAnsi" w:hAnsiTheme="minorHAnsi"/>
          <w:u w:val="single"/>
        </w:rPr>
        <w:t xml:space="preserve">ECHO 10 </w:t>
      </w:r>
      <w:proofErr w:type="gramStart"/>
      <w:r w:rsidRPr="0091058B">
        <w:rPr>
          <w:rFonts w:asciiTheme="minorHAnsi" w:hAnsiTheme="minorHAnsi"/>
          <w:u w:val="single"/>
        </w:rPr>
        <w:t>Collection</w:t>
      </w:r>
      <w:proofErr w:type="gramEnd"/>
    </w:p>
    <w:tbl>
      <w:tblPr>
        <w:tblW w:w="0" w:type="auto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0285D" w:rsidTr="00D732EB">
        <w:tc>
          <w:tcPr>
            <w:tcW w:w="9360" w:type="dxa"/>
            <w:shd w:val="clear" w:color="auto" w:fill="FAFAF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&lt;Collection&gt;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&lt;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ShortName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&gt;CIESIN_CHRR_NDH_CYCLONE_HFD&lt;/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ShortName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...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eastAsia="Consolas" w:hAnsi="Consolas" w:cs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&lt;/Collection&gt;</w:t>
            </w:r>
          </w:p>
        </w:tc>
      </w:tr>
    </w:tbl>
    <w:p w:rsidR="0070285D" w:rsidRPr="0091058B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</w:p>
    <w:p w:rsidR="0070285D" w:rsidRPr="0091058B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  <w:r w:rsidRPr="0091058B">
        <w:rPr>
          <w:rFonts w:asciiTheme="minorHAnsi" w:hAnsiTheme="minorHAnsi"/>
          <w:u w:val="single"/>
        </w:rPr>
        <w:t>ISO 19115-2</w:t>
      </w:r>
    </w:p>
    <w:tbl>
      <w:tblPr>
        <w:tblW w:w="0" w:type="auto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0285D" w:rsidTr="00D732EB">
        <w:tc>
          <w:tcPr>
            <w:tcW w:w="9360" w:type="dxa"/>
            <w:shd w:val="clear" w:color="auto" w:fill="FAFAF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eastAsia="Consolas" w:hAnsi="Consolas" w:cs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&lt;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gmi:MI_Metadata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&lt;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gmd:identificationInfo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   &lt;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gmd:MD_DataIdentification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      &lt;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gmd:citation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         &lt;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gmd:CI_Citation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            &lt;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gmd:identifier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               &lt;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gmd:MD_Identifier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                  &lt;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gmd:code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                     &lt;gco:CharacterString&gt;CIESIN_CHRR_NDH_CYCLONE_HFD&lt;/gco:CharacterString&gt;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                  &lt;/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gmd:code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                  &lt;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gmd:description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                     CIESIN_CHRR_NDH_CYCLONE_HFD &amp;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gt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; Global Cyclone Hazard Frequency and Distribution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                  &lt;/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gmd:description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               &lt;/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gmd:MD_Identifier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            &lt;/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gmd:identifier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            &lt;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gmd:title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               &lt;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gco:CharacterString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&gt;CIESIN_CHRR_NDH_CYCLONE_HFD &amp;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gt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; Global Cyclone Hazard Frequency and Distribution&lt;/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gco:CharacterString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eastAsia="Consolas" w:hAnsi="Consolas" w:cs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            &lt;/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gmd:title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eastAsia="Consolas" w:hAnsi="Consolas" w:cs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            &lt;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gmd:edition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eastAsia="Consolas" w:hAnsi="Consolas" w:cs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                &lt;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gco:CharacterString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&gt;1.0&lt;/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gco:CharacterString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eastAsia="Consolas" w:hAnsi="Consolas" w:cs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            &lt;/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gmd:edition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            &lt;/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gmd:CI_Citation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      &lt;/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gmd:citation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   &lt;/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gmd:MD_DataIdentification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 xml:space="preserve">   &lt;/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gmd:identificationInfo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&lt;/</w:t>
            </w:r>
            <w:proofErr w:type="spellStart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gmi:MI_Metadata</w:t>
            </w:r>
            <w:proofErr w:type="spellEnd"/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&gt;</w:t>
            </w:r>
          </w:p>
          <w:p w:rsidR="0070285D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</w:tr>
    </w:tbl>
    <w:p w:rsidR="0070285D" w:rsidRPr="0091058B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</w:p>
    <w:p w:rsidR="0070285D" w:rsidRPr="0091058B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  <w:r w:rsidRPr="0091058B">
        <w:rPr>
          <w:rFonts w:asciiTheme="minorHAnsi" w:hAnsiTheme="minorHAnsi"/>
          <w:u w:val="single"/>
        </w:rPr>
        <w:t>ISO 19115-1</w:t>
      </w:r>
    </w:p>
    <w:tbl>
      <w:tblPr>
        <w:tblW w:w="0" w:type="auto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0285D" w:rsidTr="00D732EB">
        <w:tc>
          <w:tcPr>
            <w:tcW w:w="9360" w:type="dxa"/>
            <w:shd w:val="clear" w:color="auto" w:fill="FAFAF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>&lt;</w:t>
            </w:r>
            <w:proofErr w:type="spellStart"/>
            <w:r w:rsidRPr="0091058B">
              <w:rPr>
                <w:rFonts w:ascii="Consolas" w:eastAsia="Cambria" w:hAnsi="Consolas" w:cs="Cambria"/>
                <w:color w:val="auto"/>
                <w:sz w:val="16"/>
                <w:szCs w:val="16"/>
              </w:rPr>
              <w:t>mdb:MD_Metadata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&lt;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mdb:identificationInfo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    &lt;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mri:MD_DataIdentification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       &lt;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mri:citation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          &lt;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cit:CI_Citation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             &lt;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cit:title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                &lt;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gco:CharacterString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&gt;CIESIN_CHRR_NDH_CYCLONE_HFD &amp;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gt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; Global Cyclone Hazard Frequency and Distribution&lt;/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gco:CharacterString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             &lt;/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cit:title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             …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             &lt;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cit:edition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                &lt;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gco:CharacterString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&gt;1.0&lt;/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gco:CharacterString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             &lt;/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cit:edition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             &lt;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cit:identifier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lastRenderedPageBreak/>
              <w:t xml:space="preserve">                  &lt;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mcc:MD_Identifier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                   &lt;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mcc:code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                      &lt;gco:CharacterString&gt;CIESIN_CHRR_NDH_CYCLONE_HFD&lt;/gco:CharacterString&gt;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                   &lt;/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mcc:code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                   &lt;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mcc:description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                      &lt;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gco:CharacterString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&gt;Global Cyclone Hazard Frequency and Distribution&lt;/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gco:CharacterString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                   &lt;/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mcc:description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                &lt;/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mcc:MD_Identifier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             &lt;/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cit:identifier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           &lt;/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cit:CI_Citation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       &lt;/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mri:citation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 xml:space="preserve">&gt;  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      &lt;/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mri:MD_DataIdentification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 xml:space="preserve">      &lt;/</w:t>
            </w:r>
            <w:proofErr w:type="spellStart"/>
            <w:r w:rsidRPr="0091058B">
              <w:rPr>
                <w:rFonts w:ascii="Consolas" w:hAnsi="Consolas"/>
                <w:sz w:val="16"/>
                <w:szCs w:val="16"/>
              </w:rPr>
              <w:t>mdb:identificationInfo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hAnsi="Consolas"/>
                <w:sz w:val="16"/>
                <w:szCs w:val="16"/>
              </w:rPr>
              <w:t>&lt;</w:t>
            </w:r>
            <w:r w:rsidRPr="0091058B">
              <w:rPr>
                <w:rFonts w:ascii="Consolas" w:eastAsia="Cambria" w:hAnsi="Consolas" w:cs="Cambria"/>
                <w:color w:val="auto"/>
                <w:sz w:val="16"/>
                <w:szCs w:val="16"/>
              </w:rPr>
              <w:t>/</w:t>
            </w:r>
            <w:proofErr w:type="spellStart"/>
            <w:r w:rsidRPr="0091058B">
              <w:rPr>
                <w:rFonts w:ascii="Consolas" w:eastAsia="Cambria" w:hAnsi="Consolas" w:cs="Cambria"/>
                <w:color w:val="auto"/>
                <w:sz w:val="16"/>
                <w:szCs w:val="16"/>
              </w:rPr>
              <w:t>mdb:MD_Metadata</w:t>
            </w:r>
            <w:proofErr w:type="spellEnd"/>
            <w:r w:rsidRPr="0091058B">
              <w:rPr>
                <w:rFonts w:ascii="Consolas" w:hAnsi="Consolas"/>
                <w:sz w:val="16"/>
                <w:szCs w:val="16"/>
              </w:rPr>
              <w:t>&gt;</w:t>
            </w:r>
          </w:p>
        </w:tc>
      </w:tr>
    </w:tbl>
    <w:p w:rsidR="0070285D" w:rsidRPr="0091058B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</w:p>
    <w:p w:rsidR="0070285D" w:rsidRPr="0091058B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u w:val="single"/>
        </w:rPr>
      </w:pPr>
      <w:r w:rsidRPr="0091058B">
        <w:rPr>
          <w:rFonts w:asciiTheme="minorHAnsi" w:hAnsiTheme="minorHAnsi"/>
          <w:u w:val="single"/>
        </w:rPr>
        <w:t>EMS Flat File</w:t>
      </w:r>
    </w:p>
    <w:tbl>
      <w:tblPr>
        <w:tblW w:w="0" w:type="auto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0285D" w:rsidTr="00D732EB">
        <w:tc>
          <w:tcPr>
            <w:tcW w:w="9360" w:type="dxa"/>
            <w:shd w:val="clear" w:color="auto" w:fill="FAFAF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85D" w:rsidRPr="0091058B" w:rsidRDefault="0070285D" w:rsidP="00D732EB">
            <w:pPr>
              <w:pStyle w:val="Normal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onsolas" w:hAnsi="Consolas"/>
                <w:sz w:val="16"/>
                <w:szCs w:val="16"/>
              </w:rPr>
            </w:pPr>
            <w:r w:rsidRPr="0091058B">
              <w:rPr>
                <w:rFonts w:ascii="Consolas" w:eastAsia="Consolas" w:hAnsi="Consolas" w:cs="Consolas"/>
                <w:sz w:val="16"/>
                <w:szCs w:val="16"/>
              </w:rPr>
              <w:t>aq3_dysm</w:t>
            </w:r>
          </w:p>
        </w:tc>
      </w:tr>
    </w:tbl>
    <w:p w:rsidR="0070285D" w:rsidRPr="000E21C5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</w:p>
    <w:p w:rsidR="0070285D" w:rsidRPr="0091058B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Cs w:val="22"/>
        </w:rPr>
      </w:pPr>
      <w:r w:rsidRPr="0091058B">
        <w:rPr>
          <w:rFonts w:asciiTheme="minorHAnsi" w:hAnsiTheme="minorHAnsi"/>
          <w:szCs w:val="22"/>
          <w:u w:val="single"/>
        </w:rPr>
        <w:t>Source Data Information:</w:t>
      </w:r>
    </w:p>
    <w:p w:rsidR="0070285D" w:rsidRPr="0091058B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  <w:r w:rsidRPr="0091058B">
        <w:rPr>
          <w:rFonts w:asciiTheme="minorHAnsi" w:hAnsiTheme="minorHAnsi"/>
        </w:rPr>
        <w:t>DIF 9 - http://gcmd.gsfc.nasa.gov/mws/dif/CIESIN_SEDAC_ENTRI_TEXTS_COL</w:t>
      </w:r>
    </w:p>
    <w:p w:rsidR="0070285D" w:rsidRPr="0091058B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  <w:r w:rsidRPr="0091058B">
        <w:rPr>
          <w:rFonts w:asciiTheme="minorHAnsi" w:hAnsiTheme="minorHAnsi"/>
        </w:rPr>
        <w:t xml:space="preserve">DIF 10 - Example based on schema with data from DIF 9 </w:t>
      </w:r>
      <w:proofErr w:type="gramStart"/>
      <w:r w:rsidRPr="0091058B">
        <w:rPr>
          <w:rFonts w:asciiTheme="minorHAnsi" w:hAnsiTheme="minorHAnsi"/>
        </w:rPr>
        <w:t>record</w:t>
      </w:r>
      <w:proofErr w:type="gramEnd"/>
      <w:r w:rsidRPr="0091058B">
        <w:rPr>
          <w:rFonts w:asciiTheme="minorHAnsi" w:hAnsiTheme="minorHAnsi"/>
        </w:rPr>
        <w:t>.</w:t>
      </w:r>
    </w:p>
    <w:p w:rsidR="0070285D" w:rsidRPr="0091058B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  <w:r w:rsidRPr="0091058B">
        <w:rPr>
          <w:rFonts w:asciiTheme="minorHAnsi" w:eastAsia="Cambria" w:hAnsiTheme="minorHAnsi" w:cs="Cambria"/>
        </w:rPr>
        <w:t>SERF - http://gcmd.gsfc.nasa.gov/mws/serf/NASA_3D_VIEW</w:t>
      </w:r>
    </w:p>
    <w:p w:rsidR="0070285D" w:rsidRPr="0091058B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  <w:r w:rsidRPr="0091058B">
        <w:rPr>
          <w:rFonts w:asciiTheme="minorHAnsi" w:hAnsiTheme="minorHAnsi"/>
        </w:rPr>
        <w:t xml:space="preserve">ECHO 10 Collection – https://api.echo.nasa.gov:443/catalog-rest/echo_catalog/datasets/C179001766-SEDAC </w:t>
      </w:r>
    </w:p>
    <w:p w:rsidR="0070285D" w:rsidRPr="0091058B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  <w:r w:rsidRPr="0091058B">
        <w:rPr>
          <w:rFonts w:asciiTheme="minorHAnsi" w:hAnsiTheme="minorHAnsi"/>
        </w:rPr>
        <w:t>EMS - NSIDCV0 flat file</w:t>
      </w:r>
    </w:p>
    <w:p w:rsidR="0070285D" w:rsidRPr="0091058B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  <w:proofErr w:type="gramStart"/>
      <w:r w:rsidRPr="0091058B">
        <w:rPr>
          <w:rFonts w:asciiTheme="minorHAnsi" w:hAnsiTheme="minorHAnsi"/>
        </w:rPr>
        <w:t xml:space="preserve">ISO 19115-2- https://api.echo.nasa.gov:443/catalog-rest/echo_catalog/datasets/C179001766-SEDAC.iso </w:t>
      </w:r>
      <w:r w:rsidRPr="0091058B">
        <w:rPr>
          <w:rFonts w:asciiTheme="minorHAnsi" w:eastAsia="Cambria" w:hAnsiTheme="minorHAnsi" w:cs="Cambria"/>
        </w:rPr>
        <w:t>and manually added responsible party from ISO 19115-2 schema.</w:t>
      </w:r>
      <w:proofErr w:type="gramEnd"/>
    </w:p>
    <w:p w:rsidR="0070285D" w:rsidRPr="0091058B" w:rsidRDefault="0070285D" w:rsidP="0070285D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</w:rPr>
      </w:pPr>
      <w:r w:rsidRPr="0091058B">
        <w:rPr>
          <w:rFonts w:asciiTheme="minorHAnsi" w:hAnsiTheme="minorHAnsi"/>
        </w:rPr>
        <w:t xml:space="preserve">ISO 19115-1 – Example based </w:t>
      </w:r>
      <w:r w:rsidRPr="0091058B">
        <w:rPr>
          <w:rFonts w:asciiTheme="minorHAnsi" w:eastAsia="Cambria" w:hAnsiTheme="minorHAnsi" w:cs="Cambria"/>
        </w:rPr>
        <w:t>on ISO19139to19115-3.xsl translation of ISO 19115-2 record and manually added responsible party from ISO 19115-1 schema.</w:t>
      </w:r>
    </w:p>
    <w:p w:rsidR="009F7AC3" w:rsidRDefault="009F7AC3">
      <w:bookmarkStart w:id="1" w:name="_GoBack"/>
      <w:bookmarkEnd w:id="1"/>
    </w:p>
    <w:sectPr w:rsidR="009F7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5D"/>
    <w:rsid w:val="00081568"/>
    <w:rsid w:val="00104502"/>
    <w:rsid w:val="00176004"/>
    <w:rsid w:val="001B49D7"/>
    <w:rsid w:val="002D2DB8"/>
    <w:rsid w:val="003314AF"/>
    <w:rsid w:val="003F447F"/>
    <w:rsid w:val="00502B84"/>
    <w:rsid w:val="0070285D"/>
    <w:rsid w:val="00873288"/>
    <w:rsid w:val="00887C8B"/>
    <w:rsid w:val="009F7AC3"/>
    <w:rsid w:val="00A93402"/>
    <w:rsid w:val="00D0033F"/>
    <w:rsid w:val="00DC35F8"/>
    <w:rsid w:val="00E86AF7"/>
    <w:rsid w:val="00F26249"/>
    <w:rsid w:val="00F77EB7"/>
    <w:rsid w:val="00FB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5D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28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28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ormal1">
    <w:name w:val="Normal1"/>
    <w:rsid w:val="0070285D"/>
    <w:pPr>
      <w:spacing w:after="0"/>
    </w:pPr>
    <w:rPr>
      <w:rFonts w:ascii="Arial" w:eastAsia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5D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28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28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ormal1">
    <w:name w:val="Normal1"/>
    <w:rsid w:val="0070285D"/>
    <w:pPr>
      <w:spacing w:after="0"/>
    </w:pPr>
    <w:rPr>
      <w:rFonts w:ascii="Arial" w:eastAsia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CTS, Inc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Pauli</dc:creator>
  <cp:lastModifiedBy>Elli Pauli</cp:lastModifiedBy>
  <cp:revision>1</cp:revision>
  <dcterms:created xsi:type="dcterms:W3CDTF">2016-02-16T13:56:00Z</dcterms:created>
  <dcterms:modified xsi:type="dcterms:W3CDTF">2016-02-16T13:57:00Z</dcterms:modified>
</cp:coreProperties>
</file>